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456D01A1" w14:textId="77777777" w:rsidR="0035156E" w:rsidRDefault="0035156E" w:rsidP="0035156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0B304E">
        <w:rPr>
          <w:rFonts w:ascii="Times New Roman" w:hAnsi="Times New Roman" w:cs="Times New Roman"/>
          <w:color w:val="C00000"/>
          <w:sz w:val="48"/>
          <w:szCs w:val="48"/>
        </w:rPr>
        <w:t>Игры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и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упражнения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для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коррекции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и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развития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внимания</w:t>
      </w:r>
    </w:p>
    <w:p w14:paraId="01E463EB" w14:textId="77777777" w:rsidR="0035156E" w:rsidRPr="000B304E" w:rsidRDefault="0035156E" w:rsidP="0035156E">
      <w:pPr>
        <w:spacing w:after="0" w:line="240" w:lineRule="auto"/>
        <w:jc w:val="center"/>
        <w:rPr>
          <w:rFonts w:ascii="Castellar" w:hAnsi="Castellar" w:cs="Times New Roman"/>
          <w:color w:val="C00000"/>
          <w:sz w:val="48"/>
          <w:szCs w:val="48"/>
        </w:rPr>
      </w:pPr>
    </w:p>
    <w:p w14:paraId="31D9ED76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 </w:t>
      </w:r>
      <w:r w:rsidRPr="000B304E">
        <w:rPr>
          <w:rFonts w:ascii="Times New Roman" w:hAnsi="Times New Roman" w:cs="Times New Roman"/>
          <w:sz w:val="28"/>
          <w:szCs w:val="28"/>
        </w:rPr>
        <w:t>- сосредоточенность на чем-либо. Оно связано с интересами, склонностями, призванием человека, от его особенностей зависят такие качества личности, как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ребенком доступного для него объема знаний, умений и установление контакта со взрослым. Если внимание отсутствует, ребенок не может научиться ни подражать действиям взрослого, ни действовать по образцу, ни выполнять словесную инструкцию. Развитие внимания тесно переплетается с развитием запоминания.</w:t>
      </w:r>
    </w:p>
    <w:p w14:paraId="10779F77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D494F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У детей с ОВЗ особенно страдает произвольное внимание, когда требуется целенаправленная деятельность. Эти дети быстро отвлекаются, внимание у них неустойчиво. Снижена и способность к его распределению между разными видами деятельности. Они не могут делать одновременно два дела. Сужены объем внимания и переключаемость с одного вида деятельности на другой.</w:t>
      </w:r>
    </w:p>
    <w:p w14:paraId="5C623490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7627C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В заданиях, предложенных ниже, формирование внимания идет в одних случаях при разных видах восприятия (зрительном, слуховом, осязательном), в других — на уровне мыслительных операций, представлений, процессов памяти и т.д.</w:t>
      </w:r>
    </w:p>
    <w:p w14:paraId="6ADA17A5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1. Кто больше увидит?</w:t>
      </w:r>
    </w:p>
    <w:p w14:paraId="4BCA04A9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Предложить детям внимательно рассмотреть картинку и перечислить, что он видит на ней.</w:t>
      </w:r>
    </w:p>
    <w:p w14:paraId="20219AA4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657D9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4448E0" wp14:editId="7CACAF89">
            <wp:extent cx="1827697" cy="1531916"/>
            <wp:effectExtent l="0" t="0" r="0" b="0"/>
            <wp:docPr id="2" name="Рисунок 2" descr="Развитие памяти, внимания, мышления, воображения у детей - Формула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памяти, внимания, мышления, воображения у детей - Формула Реч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84" cy="15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0A9A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2. Найди ошибку</w:t>
      </w:r>
      <w:r w:rsidRPr="000B304E">
        <w:rPr>
          <w:rFonts w:ascii="Times New Roman" w:hAnsi="Times New Roman" w:cs="Times New Roman"/>
          <w:sz w:val="28"/>
          <w:szCs w:val="28"/>
        </w:rPr>
        <w:t>.</w:t>
      </w:r>
    </w:p>
    <w:p w14:paraId="4F04AFEE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(У этой игры много вариантов, которые предлагаются в зависимости от класса):</w:t>
      </w:r>
    </w:p>
    <w:p w14:paraId="01DE0C37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а) найти фигуру, которую не туда положили. Выкладывается несколько стопок карточек, подобранных на основе определенных геометрических фигур,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04E">
        <w:rPr>
          <w:rFonts w:ascii="Times New Roman" w:hAnsi="Times New Roman" w:cs="Times New Roman"/>
          <w:sz w:val="28"/>
          <w:szCs w:val="28"/>
        </w:rPr>
        <w:t>среди треугольников лежит квадрат, между ромбами — прямоугольник и т.п.;</w:t>
      </w:r>
    </w:p>
    <w:p w14:paraId="3E8749C9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67983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б) сказать, что неправильно. Дано несколько суждений, часть из которых заведомо алогичны. Прочитать предложения и найти ошибочные суждения. (Заяц умеет летать. Зимой холодно. На сосне выросли красные яблоки. У собаки родились телята. И т.д.)</w:t>
      </w:r>
    </w:p>
    <w:p w14:paraId="4A109119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3. Измененный тест </w:t>
      </w:r>
      <w:proofErr w:type="spellStart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Пьерона</w:t>
      </w:r>
      <w:proofErr w:type="spellEnd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—</w:t>
      </w:r>
      <w:proofErr w:type="spellStart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Рузера</w:t>
      </w:r>
      <w:proofErr w:type="spellEnd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789B453E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Изображены фигуры 3-4 видов (треугольник, круг, квадрат, ромб). Всего 5-10 рядов по 10 фигур в каждом ряду. Фигуры в ряду расположены произвольно. Нужно:</w:t>
      </w:r>
    </w:p>
    <w:p w14:paraId="77BC6191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а) расставить значки, как показано в образце;</w:t>
      </w:r>
    </w:p>
    <w:p w14:paraId="10F7F63C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б) расставить значки только в квадратах и треугольниках;</w:t>
      </w:r>
    </w:p>
    <w:p w14:paraId="13AE0755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в) поставить значки в ромбах и подчеркнуть все квадраты.</w:t>
      </w:r>
    </w:p>
    <w:p w14:paraId="165C0FD0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4. Измененная методика С. </w:t>
      </w:r>
      <w:proofErr w:type="spellStart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Лиепиня</w:t>
      </w:r>
      <w:proofErr w:type="spellEnd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64D7606C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Дается таблица с предметами 5—10 рядов по 8 в каждом. Предметы расположены произвольно.</w:t>
      </w:r>
    </w:p>
    <w:p w14:paraId="359B027A" w14:textId="351EF3E8" w:rsidR="0035156E" w:rsidRPr="000B304E" w:rsidRDefault="0089390A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D705C5" wp14:editId="20DDD2EA">
            <wp:simplePos x="0" y="0"/>
            <wp:positionH relativeFrom="margin">
              <wp:posOffset>5471160</wp:posOffset>
            </wp:positionH>
            <wp:positionV relativeFrom="margin">
              <wp:posOffset>3594100</wp:posOffset>
            </wp:positionV>
            <wp:extent cx="4000500" cy="2996565"/>
            <wp:effectExtent l="0" t="0" r="0" b="0"/>
            <wp:wrapSquare wrapText="bothSides"/>
            <wp:docPr id="3" name="Рисунок 3" descr="ОПП-2. Эмпирическое исследование познавательных процессов - презентация 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П-2. Эмпирическое исследование познавательных процессов - презентация  онла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56E" w:rsidRPr="000B304E">
        <w:rPr>
          <w:rFonts w:ascii="Times New Roman" w:hAnsi="Times New Roman" w:cs="Times New Roman"/>
          <w:sz w:val="28"/>
          <w:szCs w:val="28"/>
        </w:rPr>
        <w:t>а) вычеркнуть все грибочки;</w:t>
      </w:r>
    </w:p>
    <w:p w14:paraId="16BAC3BC" w14:textId="60DA6343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б) вычеркнуть все мячики;</w:t>
      </w:r>
    </w:p>
    <w:p w14:paraId="15F3CCBB" w14:textId="77777777" w:rsidR="0035156E" w:rsidRPr="000B304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в) вычеркнуть все елочки красным карандашом, а мячики — синим;</w:t>
      </w:r>
    </w:p>
    <w:p w14:paraId="4501D5B6" w14:textId="77777777" w:rsidR="0035156E" w:rsidRDefault="0035156E" w:rsidP="0035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г) вычеркнуть все мячики и подчеркнуть елочки.</w:t>
      </w:r>
    </w:p>
    <w:p w14:paraId="72706E4C" w14:textId="77777777" w:rsidR="0035156E" w:rsidRPr="000D46E0" w:rsidRDefault="0035156E" w:rsidP="003515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472E5B" w14:textId="77777777" w:rsidR="007705CD" w:rsidRDefault="007705CD"/>
    <w:sectPr w:rsidR="007705CD" w:rsidSect="0035156E">
      <w:pgSz w:w="16838" w:h="11906" w:orient="landscape"/>
      <w:pgMar w:top="850" w:right="1134" w:bottom="1701" w:left="1134" w:header="708" w:footer="708" w:gutter="0"/>
      <w:pgBorders w:offsetFrom="page">
        <w:top w:val="dashDotStroked" w:sz="24" w:space="24" w:color="C45911" w:themeColor="accent2" w:themeShade="BF"/>
        <w:left w:val="dashDotStroked" w:sz="24" w:space="24" w:color="C45911" w:themeColor="accent2" w:themeShade="BF"/>
        <w:bottom w:val="dashDotStroked" w:sz="24" w:space="24" w:color="C45911" w:themeColor="accent2" w:themeShade="BF"/>
        <w:right w:val="dashDotStroked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6E"/>
    <w:rsid w:val="0004545A"/>
    <w:rsid w:val="002B3F47"/>
    <w:rsid w:val="0035156E"/>
    <w:rsid w:val="004532DE"/>
    <w:rsid w:val="007705CD"/>
    <w:rsid w:val="008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453C24F6"/>
  <w15:chartTrackingRefBased/>
  <w15:docId w15:val="{0C3CF043-B9E0-4AE4-A4E7-6E9BAD3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6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</dc:creator>
  <cp:keywords/>
  <dc:description/>
  <cp:lastModifiedBy>ГКОУ_КК_МШИ_9486</cp:lastModifiedBy>
  <cp:revision>2</cp:revision>
  <cp:lastPrinted>2024-12-16T06:30:00Z</cp:lastPrinted>
  <dcterms:created xsi:type="dcterms:W3CDTF">2024-12-16T06:17:00Z</dcterms:created>
  <dcterms:modified xsi:type="dcterms:W3CDTF">2024-12-16T06:31:00Z</dcterms:modified>
</cp:coreProperties>
</file>